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E716C5" w:rsidTr="00E716C5">
        <w:tc>
          <w:tcPr>
            <w:tcW w:w="5341" w:type="dxa"/>
          </w:tcPr>
          <w:p w:rsidR="00E716C5" w:rsidRDefault="00E716C5" w:rsidP="00E716C5">
            <w:pPr>
              <w:pStyle w:val="Default"/>
              <w:rPr>
                <w:sz w:val="22"/>
                <w:szCs w:val="22"/>
              </w:rPr>
            </w:pPr>
            <w:r w:rsidRPr="00E716C5">
              <w:rPr>
                <w:sz w:val="22"/>
                <w:szCs w:val="22"/>
              </w:rPr>
              <w:t xml:space="preserve">ПРИНЯТО НА ОБЩЕМ СОБРАНИИ </w:t>
            </w:r>
          </w:p>
          <w:p w:rsidR="00E716C5" w:rsidRDefault="00E716C5" w:rsidP="00E716C5">
            <w:pPr>
              <w:pStyle w:val="Default"/>
              <w:rPr>
                <w:sz w:val="22"/>
                <w:szCs w:val="22"/>
              </w:rPr>
            </w:pPr>
            <w:r w:rsidRPr="00E716C5">
              <w:rPr>
                <w:sz w:val="22"/>
                <w:szCs w:val="22"/>
              </w:rPr>
              <w:t>ТРУДОВОГО КОЛЛЕКТИВА</w:t>
            </w:r>
          </w:p>
          <w:p w:rsidR="00E716C5" w:rsidRPr="00E716C5" w:rsidRDefault="00B9642B" w:rsidP="00E716C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№ 1 от 12.09.</w:t>
            </w:r>
            <w:r w:rsidR="00E716C5">
              <w:rPr>
                <w:sz w:val="22"/>
                <w:szCs w:val="22"/>
              </w:rPr>
              <w:t>2014г.</w:t>
            </w:r>
          </w:p>
        </w:tc>
        <w:tc>
          <w:tcPr>
            <w:tcW w:w="5341" w:type="dxa"/>
          </w:tcPr>
          <w:p w:rsidR="00E716C5" w:rsidRPr="00E716C5" w:rsidRDefault="00E716C5" w:rsidP="00E716C5">
            <w:pPr>
              <w:pStyle w:val="Default"/>
              <w:rPr>
                <w:sz w:val="22"/>
                <w:szCs w:val="22"/>
              </w:rPr>
            </w:pPr>
            <w:r w:rsidRPr="00E716C5">
              <w:rPr>
                <w:sz w:val="22"/>
                <w:szCs w:val="22"/>
              </w:rPr>
              <w:t>УТВЕРЖДЕНО</w:t>
            </w:r>
          </w:p>
          <w:p w:rsidR="00E716C5" w:rsidRPr="00E716C5" w:rsidRDefault="00E716C5" w:rsidP="00E716C5">
            <w:pPr>
              <w:pStyle w:val="Default"/>
              <w:rPr>
                <w:sz w:val="22"/>
                <w:szCs w:val="22"/>
              </w:rPr>
            </w:pPr>
            <w:r w:rsidRPr="00E716C5">
              <w:rPr>
                <w:sz w:val="22"/>
                <w:szCs w:val="22"/>
              </w:rPr>
              <w:t>Директор МБОУ СОШ</w:t>
            </w:r>
          </w:p>
          <w:p w:rsidR="00E716C5" w:rsidRPr="00E716C5" w:rsidRDefault="00E716C5" w:rsidP="00E716C5">
            <w:pPr>
              <w:pStyle w:val="Default"/>
              <w:rPr>
                <w:sz w:val="22"/>
                <w:szCs w:val="22"/>
              </w:rPr>
            </w:pPr>
            <w:r w:rsidRPr="00E716C5">
              <w:rPr>
                <w:sz w:val="22"/>
                <w:szCs w:val="22"/>
              </w:rPr>
              <w:t xml:space="preserve"> с</w:t>
            </w:r>
            <w:proofErr w:type="gramStart"/>
            <w:r w:rsidRPr="00E716C5">
              <w:rPr>
                <w:sz w:val="22"/>
                <w:szCs w:val="22"/>
              </w:rPr>
              <w:t>.Б</w:t>
            </w:r>
            <w:proofErr w:type="gramEnd"/>
            <w:r w:rsidRPr="00E716C5">
              <w:rPr>
                <w:sz w:val="22"/>
                <w:szCs w:val="22"/>
              </w:rPr>
              <w:t>ольшой Труев</w:t>
            </w:r>
          </w:p>
          <w:p w:rsidR="00E716C5" w:rsidRDefault="00E716C5" w:rsidP="00E716C5">
            <w:pPr>
              <w:pStyle w:val="Default"/>
              <w:rPr>
                <w:sz w:val="22"/>
                <w:szCs w:val="22"/>
              </w:rPr>
            </w:pPr>
            <w:r w:rsidRPr="00E716C5">
              <w:rPr>
                <w:sz w:val="22"/>
                <w:szCs w:val="22"/>
              </w:rPr>
              <w:t>____________/</w:t>
            </w:r>
            <w:proofErr w:type="spellStart"/>
            <w:r w:rsidRPr="00E716C5">
              <w:rPr>
                <w:sz w:val="22"/>
                <w:szCs w:val="22"/>
              </w:rPr>
              <w:t>Г.В.Ягудин</w:t>
            </w:r>
            <w:proofErr w:type="spellEnd"/>
            <w:r w:rsidRPr="00E716C5">
              <w:rPr>
                <w:sz w:val="22"/>
                <w:szCs w:val="22"/>
              </w:rPr>
              <w:t>/</w:t>
            </w:r>
          </w:p>
          <w:p w:rsidR="00B9642B" w:rsidRDefault="00B9642B" w:rsidP="00E716C5">
            <w:pPr>
              <w:pStyle w:val="Default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Приказ №117/6 от 15.09.2014г</w:t>
            </w:r>
          </w:p>
        </w:tc>
      </w:tr>
    </w:tbl>
    <w:p w:rsidR="00E716C5" w:rsidRDefault="00E716C5" w:rsidP="00E716C5">
      <w:pPr>
        <w:pStyle w:val="Default"/>
        <w:jc w:val="center"/>
        <w:rPr>
          <w:sz w:val="28"/>
          <w:szCs w:val="28"/>
        </w:rPr>
      </w:pPr>
    </w:p>
    <w:p w:rsidR="00E716C5" w:rsidRDefault="00E716C5" w:rsidP="00E716C5">
      <w:pPr>
        <w:pStyle w:val="Default"/>
        <w:jc w:val="center"/>
        <w:rPr>
          <w:sz w:val="28"/>
          <w:szCs w:val="28"/>
        </w:rPr>
      </w:pPr>
    </w:p>
    <w:p w:rsidR="00E716C5" w:rsidRDefault="00E716C5" w:rsidP="00E716C5">
      <w:pPr>
        <w:pStyle w:val="Default"/>
        <w:jc w:val="center"/>
        <w:rPr>
          <w:sz w:val="28"/>
          <w:szCs w:val="28"/>
        </w:rPr>
      </w:pPr>
    </w:p>
    <w:p w:rsidR="00E716C5" w:rsidRDefault="00E716C5" w:rsidP="00E716C5">
      <w:pPr>
        <w:pStyle w:val="Default"/>
        <w:jc w:val="center"/>
        <w:rPr>
          <w:sz w:val="28"/>
          <w:szCs w:val="28"/>
        </w:rPr>
      </w:pPr>
    </w:p>
    <w:p w:rsidR="00E716C5" w:rsidRPr="00E716C5" w:rsidRDefault="00E716C5" w:rsidP="00E716C5">
      <w:pPr>
        <w:pStyle w:val="Default"/>
        <w:jc w:val="center"/>
      </w:pPr>
      <w:bookmarkStart w:id="0" w:name="_GoBack"/>
      <w:r w:rsidRPr="00E716C5">
        <w:t xml:space="preserve">Положение о внешнем виде и служебном поведении </w:t>
      </w:r>
    </w:p>
    <w:p w:rsidR="00E716C5" w:rsidRPr="00E716C5" w:rsidRDefault="00E716C5" w:rsidP="00E716C5">
      <w:pPr>
        <w:pStyle w:val="Default"/>
        <w:jc w:val="center"/>
      </w:pPr>
      <w:r w:rsidRPr="00E716C5">
        <w:t xml:space="preserve">сотрудников </w:t>
      </w:r>
      <w:bookmarkEnd w:id="0"/>
      <w:r w:rsidRPr="00E716C5">
        <w:t xml:space="preserve">дошкольных групп филиала </w:t>
      </w:r>
    </w:p>
    <w:p w:rsidR="00E716C5" w:rsidRPr="00E716C5" w:rsidRDefault="00E716C5" w:rsidP="00E716C5">
      <w:pPr>
        <w:pStyle w:val="Default"/>
        <w:jc w:val="center"/>
      </w:pPr>
      <w:r w:rsidRPr="00E716C5">
        <w:t>МБОУ СОШ с. Большой Труев-</w:t>
      </w:r>
      <w:r w:rsidR="00B9642B">
        <w:t>НОШ-</w:t>
      </w:r>
      <w:r w:rsidRPr="00E716C5">
        <w:t xml:space="preserve">детский сад </w:t>
      </w:r>
      <w:proofErr w:type="gramStart"/>
      <w:r w:rsidRPr="00E716C5">
        <w:t>с</w:t>
      </w:r>
      <w:proofErr w:type="gramEnd"/>
      <w:r w:rsidRPr="00E716C5">
        <w:t>. Малый Труев</w:t>
      </w:r>
    </w:p>
    <w:p w:rsidR="00E716C5" w:rsidRPr="00E716C5" w:rsidRDefault="00E716C5" w:rsidP="00E716C5">
      <w:pPr>
        <w:pStyle w:val="Default"/>
        <w:jc w:val="center"/>
      </w:pPr>
    </w:p>
    <w:p w:rsidR="00E716C5" w:rsidRPr="00E716C5" w:rsidRDefault="00E716C5" w:rsidP="00E716C5">
      <w:pPr>
        <w:pStyle w:val="Default"/>
        <w:jc w:val="center"/>
      </w:pPr>
    </w:p>
    <w:p w:rsidR="00E716C5" w:rsidRPr="00E716C5" w:rsidRDefault="00E716C5" w:rsidP="00E716C5">
      <w:pPr>
        <w:pStyle w:val="Default"/>
        <w:jc w:val="center"/>
      </w:pPr>
      <w:r w:rsidRPr="00E716C5">
        <w:t>1. ОБЩИЕ ПОЛОЖЕНИЯ</w:t>
      </w:r>
    </w:p>
    <w:p w:rsidR="00E716C5" w:rsidRPr="00E716C5" w:rsidRDefault="00E716C5" w:rsidP="00E716C5">
      <w:pPr>
        <w:pStyle w:val="Default"/>
        <w:jc w:val="both"/>
      </w:pPr>
      <w:proofErr w:type="gramStart"/>
      <w:r w:rsidRPr="00E716C5">
        <w:t xml:space="preserve">Настоящие правила разработаны в соответствии с Санитарно-эпидемиологическими требованиями к устройству, содержанию и организации режима работы дошкольных образовательных учреждений СанПиН 2.4.1.3049-13, Уставом МБОУ СОШ с. Большой Труев с целью изложить и разъяснить основные принципы и стандарты внешнего вида сотрудников дошкольных групп для дальнейшего их внедрения в повседневную практику. </w:t>
      </w:r>
      <w:proofErr w:type="gramEnd"/>
    </w:p>
    <w:p w:rsidR="00E716C5" w:rsidRPr="00E716C5" w:rsidRDefault="00E716C5" w:rsidP="00E716C5">
      <w:pPr>
        <w:pStyle w:val="Default"/>
        <w:jc w:val="both"/>
      </w:pPr>
      <w:r w:rsidRPr="00E716C5">
        <w:t>Каждый сотрудник своим внешним видом и отношением к своему делу должен поддерживать и укреплять общий имидж</w:t>
      </w:r>
      <w:proofErr w:type="gramStart"/>
      <w:r w:rsidRPr="00E716C5">
        <w:t xml:space="preserve"> .</w:t>
      </w:r>
      <w:proofErr w:type="gramEnd"/>
      <w:r w:rsidRPr="00E716C5">
        <w:t xml:space="preserve"> </w:t>
      </w:r>
    </w:p>
    <w:p w:rsidR="00E716C5" w:rsidRPr="00E716C5" w:rsidRDefault="00E716C5" w:rsidP="00E716C5">
      <w:pPr>
        <w:pStyle w:val="Default"/>
        <w:jc w:val="center"/>
      </w:pPr>
    </w:p>
    <w:p w:rsidR="00E716C5" w:rsidRPr="00E716C5" w:rsidRDefault="00E716C5" w:rsidP="00E716C5">
      <w:pPr>
        <w:pStyle w:val="Default"/>
        <w:jc w:val="center"/>
      </w:pPr>
      <w:r w:rsidRPr="00E716C5">
        <w:t xml:space="preserve">2. ОБЩИЕ ПРИНЦИПЫ СОЗДАНИЯ </w:t>
      </w:r>
    </w:p>
    <w:p w:rsidR="00E716C5" w:rsidRPr="00E716C5" w:rsidRDefault="00E716C5" w:rsidP="00E716C5">
      <w:pPr>
        <w:pStyle w:val="Default"/>
        <w:jc w:val="center"/>
      </w:pPr>
      <w:r w:rsidRPr="00E716C5">
        <w:t>ПРИВЛЕКАТЕЛЬНОГО ВНЕШНЕГО ВИДА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2.1. Аккуратность и опрятность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Одежда должна быть обязательно чистой, свежей, выглаженной, выглядеть новой.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Обувь должна быть чистой, ухоженной, начищенной в течение всего рабочего дня.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Внешний вид должен соответствовать общепринятым в обществе нормам делового стиля и исключать вызывающие детали.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Сотрудники должны внимательно относиться к соблюдению правил личной гигиены (волосы, лицо и руки должны быть чистыми и ухоженными, используемые и дезодорирующие средства должны иметь легкий и нейтральный запах).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2.2. Сдержанность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Одно из главных правил делового человека при выборе одежды, обуви, при использовании парфюмерных и косметических средств – сдержанность и умеренность.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Основной стандарт одежды для всех сотрудников – профессиональный деловой стиль.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Используйте простые неброские украшения, выдержанные в деловом стиле.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Для дневного макияжа и маникюра уместны неяркие спокойные тона.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Всем сотрудникам ДОУ запрещается использовать для ношения в рабочее время следующие варианты одежды и обуви: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2.3. Одежда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Спортивная одежда (спортивный костюм или его детали)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Одежда для активного отдыха (шорты, толстовки, майки и футболки с символикой и т.п.)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Пляжная одежда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Прозрачные платья, юбки и блузки, в том числе одежда с прозрачными вставками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Декольтированные платья и блузки (открыт V- образный вырез груди, </w:t>
      </w:r>
      <w:proofErr w:type="gramStart"/>
      <w:r w:rsidRPr="00E716C5">
        <w:t>заметно нижнее</w:t>
      </w:r>
      <w:proofErr w:type="gramEnd"/>
      <w:r w:rsidRPr="00E716C5">
        <w:t xml:space="preserve"> белье и т.п.)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Вечерние туалеты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Платья, майки и блузки без рукавов (без пиджака или жакета)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Мини-юбки (длина юбки выше 3 см от колена)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Слишком короткие блузки, открывающие часть живота или спины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Одежда из кожи (кожзаменителя), плащевой ткани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Сильно облегающие (обтягивающие) фигуру брюки, платья, юбки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2.4. Обувь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Спортивная обувь (в том числе для экстремальных видов спорта и развлечений) </w:t>
      </w:r>
    </w:p>
    <w:p w:rsidR="00E716C5" w:rsidRPr="00E716C5" w:rsidRDefault="00E716C5" w:rsidP="00E716C5">
      <w:pPr>
        <w:pStyle w:val="Default"/>
        <w:jc w:val="both"/>
      </w:pPr>
      <w:r w:rsidRPr="00E716C5">
        <w:lastRenderedPageBreak/>
        <w:t xml:space="preserve">Пляжная обувь (шлепанцы и тапочки)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Обувь в стиле “кантри” (казаки)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Массивная обувь на толстой платформе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Вечерние туфли (с бантами, перьями, крупными стразами, яркой вышивкой, из блестящих тканей и т.п.)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Высокие сапоги-ботфорты в сочетании с деловым костюмом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В одежде и обуви не должны присутствовать очень яркие цвета, блестящие нити и вызывающие экстравагантные детали, привлекающие пристальное внимание.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2.5. Волосы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Экстравагантные стрижки и прически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Окрашивание волос в яркие, неестественные оттенки (например, неоновые оттенки)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На окрашенных волосах видны отросшие корни, сильно отличающиеся по цвету от основного тона волос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2.6. Маникюр и макияж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Маникюр ярких экстравагантных тонов (синий, зеленый, черный и т.п.)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Маникюр с дизайном в ярких тонах (рисунки, стразы, клипсы)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Вечерние варианты макияжа с использованием ярких, насыщенных цветов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Внешний вид должен быть безупречен во всем. ДОУ – не место для демонстрации дизайнерских изысков и экстравагантных идей. </w:t>
      </w:r>
    </w:p>
    <w:p w:rsidR="00E716C5" w:rsidRPr="00E716C5" w:rsidRDefault="00E716C5" w:rsidP="00E716C5">
      <w:pPr>
        <w:pStyle w:val="Default"/>
        <w:jc w:val="both"/>
      </w:pPr>
    </w:p>
    <w:p w:rsidR="00E716C5" w:rsidRPr="00E716C5" w:rsidRDefault="00E716C5" w:rsidP="00E716C5">
      <w:pPr>
        <w:pStyle w:val="Default"/>
        <w:jc w:val="center"/>
      </w:pPr>
      <w:r w:rsidRPr="00E716C5">
        <w:t>3. СТАНДАРТЫ ВНЕШНЕГО ВИДА СОТРУДНИКОВ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3.1.Для сотрудников, занимающих следующие должности: заведующий, старший воспитатель, воспитатели, специалисты.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3.1.1. Одежда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Деловой костюм (брючный, с юбкой или платьем) классического покроя спокойных тонов (верхняя и нижняя детали костюма могут отличаться по цвету и фасону). Брюки стандартной длины.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Допускается ношение строгой блузки с юбкой или брюками без пиджака или жакета.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Платье или юбка предпочтительно средней длины классического покроя.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Джинсы и одежда из джинсовой ткани классических моделей, однотонные, без стилистических элементов (крупные вышивки, бахрома, стразы, потертости, заклепки и т.п.)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Аккуратное, привлекательное сочетание брюк, юбок, блуз, трикотажных джемперов или кофт. Блузки спокойных тонов с длинными или короткими рукавами. В теплое время года допускается ношение футболок без символики.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В холодное время года допускается ношение теплых моделей свитеров, кофт, пуловеров и т.д. без ярких или экстравагантных элементов, отвлекающих внимание.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Чулки и колготы телесного или черного цвета ровной фактуры без орнамента. Предпочтительно ношение колгот или чулок в течение всего года.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3.1.2. Обувь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Классические модели неярких тонов, гармонирующие с одеждой.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Предпочтение моделям с закрытым мысом и пяткой.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Высота каблуков туфель должна быть удобна для работы, но не превышать 7см.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3.1.3. Волосы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Стрижка аккуратная (не экстравагантная).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Длинные волосы (ниже плеч): для сотрудников, ежедневно контактирующих с детьми, волосы должны быть заколоты.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Цвет волос предпочтительно естественных тонов.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3.1.4. Украшения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Допускается использовать украшения (кольца, серьги, браслеты, цепочки и т.п.), выдержанные в деловом стиле без крупных драгоценных камней, ярких и массивных подвесок, кулонов и т.п.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Кольца – не более трех (одно из которых обручальное).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Цепочка – не более двух.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Часы среднего размера.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Серьги небольшого размера.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Пирсинг и тату допускаются только в том случае, если они скрыты одеждой.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3.1.5. Руки </w:t>
      </w:r>
    </w:p>
    <w:p w:rsidR="00E716C5" w:rsidRPr="00E716C5" w:rsidRDefault="00E716C5" w:rsidP="00E716C5">
      <w:pPr>
        <w:pStyle w:val="Default"/>
        <w:jc w:val="both"/>
      </w:pPr>
      <w:r w:rsidRPr="00E716C5">
        <w:lastRenderedPageBreak/>
        <w:t xml:space="preserve">Длина ногтей должна быть удобной для работы.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Лак для ногтей следует выбирать спокойных тонов, избегая ярких элементов маникюра и насыщенных цветов.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3.1.6. Гигиена и макияж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Макияж дневной, легкий, естественных тонов.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Парфюмерные и косметические средства с легким нейтральным ароматом. </w:t>
      </w:r>
    </w:p>
    <w:p w:rsidR="00E716C5" w:rsidRPr="00E716C5" w:rsidRDefault="00E716C5" w:rsidP="00E716C5">
      <w:pPr>
        <w:pStyle w:val="Default"/>
        <w:jc w:val="both"/>
      </w:pPr>
      <w:r w:rsidRPr="00E716C5">
        <w:t>3.2. Для сотрудников, занимающих следующие должности: мед</w:t>
      </w:r>
      <w:proofErr w:type="gramStart"/>
      <w:r w:rsidRPr="00E716C5">
        <w:t>.</w:t>
      </w:r>
      <w:proofErr w:type="gramEnd"/>
      <w:r w:rsidRPr="00E716C5">
        <w:t xml:space="preserve"> </w:t>
      </w:r>
      <w:proofErr w:type="gramStart"/>
      <w:r w:rsidRPr="00E716C5">
        <w:t>р</w:t>
      </w:r>
      <w:proofErr w:type="gramEnd"/>
      <w:r w:rsidRPr="00E716C5">
        <w:t xml:space="preserve">аботники, сотрудники пищеблока, младшие  воспитатели, уборщики служебных помещений, рабочий по ремонту здания.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Учитывая специфику работы сотрудников данной категории, работникам в дополнение к п. 3.1., вводится следующее: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3.2.1. Одежда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Халат, фартук и косынка для раздачи пищи, фартук для мытья посуды, халат для уборки помещений (для технического персонала).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3.2.2. Обувь без каблука или на низком каблуке. </w:t>
      </w:r>
    </w:p>
    <w:p w:rsidR="00E716C5" w:rsidRDefault="00E716C5" w:rsidP="00E716C5">
      <w:pPr>
        <w:pStyle w:val="Default"/>
        <w:jc w:val="both"/>
      </w:pPr>
      <w:r w:rsidRPr="00E716C5">
        <w:t>3.2.3. Волосы  средней длины и длинные обязательно должны быть собраны.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3.2.4. Украшения - запрещается ношение различных украшений (для работников пищеблока).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3.2.5. Руки - ногти должны быть аккуратно и коротко подстрижены. </w:t>
      </w:r>
    </w:p>
    <w:p w:rsidR="00E716C5" w:rsidRPr="00E716C5" w:rsidRDefault="00E716C5" w:rsidP="00E716C5">
      <w:pPr>
        <w:pStyle w:val="Default"/>
        <w:tabs>
          <w:tab w:val="left" w:pos="3020"/>
        </w:tabs>
      </w:pPr>
    </w:p>
    <w:p w:rsidR="00E716C5" w:rsidRPr="00E716C5" w:rsidRDefault="00E716C5" w:rsidP="00E716C5">
      <w:pPr>
        <w:pStyle w:val="Default"/>
        <w:tabs>
          <w:tab w:val="left" w:pos="3020"/>
        </w:tabs>
        <w:jc w:val="center"/>
      </w:pPr>
      <w:r w:rsidRPr="00E716C5">
        <w:t>4. ЗАКЛЮЧЕНИЕ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Настоящим Правилам должны следовать все сотрудники дошкольных групп </w:t>
      </w:r>
      <w:r>
        <w:t xml:space="preserve"> </w:t>
      </w:r>
      <w:r w:rsidRPr="00E716C5">
        <w:t xml:space="preserve">Филиала МБОУ СОШ с. Большой Труев-НОШ-детский сад </w:t>
      </w:r>
      <w:proofErr w:type="gramStart"/>
      <w:r w:rsidRPr="00E716C5">
        <w:t>с</w:t>
      </w:r>
      <w:proofErr w:type="gramEnd"/>
      <w:r w:rsidRPr="00E716C5">
        <w:t xml:space="preserve">. Малый Труев. Принимаемые сотрудники знакомятся с действующими Правилами в течение одного месяца.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Стандарты внешнего вида устанавливаются Руководителем, соответственно характеру выполняемых задач.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Соблюдение общих правил личной гигиены обязательно. </w:t>
      </w:r>
    </w:p>
    <w:p w:rsidR="00E716C5" w:rsidRPr="00E716C5" w:rsidRDefault="00E716C5" w:rsidP="00E716C5">
      <w:pPr>
        <w:pStyle w:val="Default"/>
        <w:jc w:val="both"/>
      </w:pPr>
      <w:r w:rsidRPr="00E716C5">
        <w:t xml:space="preserve">Настоящие Правила вступают в силу с момента их подписания, могут изменяться и дополняться. </w:t>
      </w:r>
    </w:p>
    <w:p w:rsidR="00E716C5" w:rsidRPr="00506B01" w:rsidRDefault="00E716C5" w:rsidP="00E716C5">
      <w:pPr>
        <w:pStyle w:val="Default"/>
        <w:pageBreakBefore/>
        <w:jc w:val="center"/>
        <w:rPr>
          <w:b/>
          <w:sz w:val="28"/>
          <w:szCs w:val="28"/>
        </w:rPr>
      </w:pPr>
      <w:r w:rsidRPr="00506B01">
        <w:rPr>
          <w:b/>
          <w:sz w:val="28"/>
          <w:szCs w:val="28"/>
        </w:rPr>
        <w:lastRenderedPageBreak/>
        <w:t>Правила</w:t>
      </w:r>
    </w:p>
    <w:p w:rsidR="00E716C5" w:rsidRPr="00506B01" w:rsidRDefault="00E716C5" w:rsidP="00E716C5">
      <w:pPr>
        <w:pStyle w:val="Default"/>
        <w:jc w:val="center"/>
        <w:rPr>
          <w:b/>
          <w:sz w:val="28"/>
          <w:szCs w:val="28"/>
        </w:rPr>
      </w:pPr>
      <w:r w:rsidRPr="00506B01">
        <w:rPr>
          <w:b/>
          <w:sz w:val="28"/>
          <w:szCs w:val="28"/>
        </w:rPr>
        <w:t>пользования средствами мобильной связи</w:t>
      </w:r>
    </w:p>
    <w:p w:rsidR="00E716C5" w:rsidRPr="00A848D1" w:rsidRDefault="00E716C5" w:rsidP="00E716C5">
      <w:pPr>
        <w:pStyle w:val="Default"/>
        <w:spacing w:after="21"/>
        <w:jc w:val="both"/>
        <w:rPr>
          <w:sz w:val="28"/>
          <w:szCs w:val="28"/>
        </w:rPr>
      </w:pPr>
      <w:r w:rsidRPr="00A848D1">
        <w:rPr>
          <w:sz w:val="28"/>
          <w:szCs w:val="28"/>
        </w:rPr>
        <w:t xml:space="preserve">1. Во время занятий с детьми, совещаний, педсоветов, собраний, праздников, сна детей звук мобильного телефона необходимо переводить в беззвучный режим. </w:t>
      </w:r>
    </w:p>
    <w:p w:rsidR="00E716C5" w:rsidRPr="00A848D1" w:rsidRDefault="00E716C5" w:rsidP="00E716C5">
      <w:pPr>
        <w:pStyle w:val="Default"/>
        <w:spacing w:after="21"/>
        <w:jc w:val="both"/>
        <w:rPr>
          <w:sz w:val="28"/>
          <w:szCs w:val="28"/>
        </w:rPr>
      </w:pPr>
      <w:r w:rsidRPr="00A848D1">
        <w:rPr>
          <w:sz w:val="28"/>
          <w:szCs w:val="28"/>
        </w:rPr>
        <w:t xml:space="preserve">2. Рекомендуется использовать в качестве </w:t>
      </w:r>
      <w:proofErr w:type="spellStart"/>
      <w:r w:rsidRPr="00A848D1">
        <w:rPr>
          <w:sz w:val="28"/>
          <w:szCs w:val="28"/>
        </w:rPr>
        <w:t>рингтона</w:t>
      </w:r>
      <w:proofErr w:type="spellEnd"/>
      <w:r w:rsidRPr="00A848D1">
        <w:rPr>
          <w:sz w:val="28"/>
          <w:szCs w:val="28"/>
        </w:rPr>
        <w:t xml:space="preserve"> мобильного телефона при нахождении в ДОУ либо стандартный звонок телефона, либо классическую музыку. </w:t>
      </w:r>
    </w:p>
    <w:p w:rsidR="00E716C5" w:rsidRPr="00A848D1" w:rsidRDefault="00E716C5" w:rsidP="00E716C5">
      <w:pPr>
        <w:pStyle w:val="Default"/>
        <w:spacing w:after="21"/>
        <w:jc w:val="both"/>
        <w:rPr>
          <w:sz w:val="28"/>
          <w:szCs w:val="28"/>
        </w:rPr>
      </w:pPr>
      <w:r w:rsidRPr="00A848D1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Запрещается использование </w:t>
      </w:r>
      <w:r w:rsidRPr="00A848D1">
        <w:rPr>
          <w:sz w:val="28"/>
          <w:szCs w:val="28"/>
        </w:rPr>
        <w:t xml:space="preserve">гарнитуры мобильных телефонов. </w:t>
      </w:r>
    </w:p>
    <w:p w:rsidR="00E716C5" w:rsidRPr="00A848D1" w:rsidRDefault="00E716C5" w:rsidP="00E716C5">
      <w:pPr>
        <w:pStyle w:val="Default"/>
        <w:spacing w:after="21"/>
        <w:jc w:val="both"/>
        <w:rPr>
          <w:sz w:val="28"/>
          <w:szCs w:val="28"/>
        </w:rPr>
      </w:pPr>
      <w:r w:rsidRPr="00A848D1">
        <w:rPr>
          <w:sz w:val="28"/>
          <w:szCs w:val="28"/>
        </w:rPr>
        <w:t xml:space="preserve">4. На время телефонного разговора запрещено оставлять воспитанников без присмотра. </w:t>
      </w:r>
    </w:p>
    <w:p w:rsidR="00E716C5" w:rsidRPr="00A848D1" w:rsidRDefault="00E716C5" w:rsidP="00E716C5">
      <w:pPr>
        <w:pStyle w:val="Default"/>
        <w:jc w:val="both"/>
        <w:rPr>
          <w:sz w:val="28"/>
          <w:szCs w:val="28"/>
        </w:rPr>
      </w:pPr>
      <w:r w:rsidRPr="00A848D1">
        <w:rPr>
          <w:sz w:val="28"/>
          <w:szCs w:val="28"/>
        </w:rPr>
        <w:t xml:space="preserve">5. Разговор по мобильному телефону не должен быть длительным. </w:t>
      </w:r>
    </w:p>
    <w:p w:rsidR="00E716C5" w:rsidRPr="00A848D1" w:rsidRDefault="00E716C5" w:rsidP="00E716C5">
      <w:pPr>
        <w:rPr>
          <w:sz w:val="28"/>
          <w:szCs w:val="28"/>
        </w:rPr>
      </w:pPr>
    </w:p>
    <w:p w:rsidR="00E716C5" w:rsidRDefault="00E716C5" w:rsidP="00E716C5">
      <w:pPr>
        <w:jc w:val="center"/>
      </w:pPr>
    </w:p>
    <w:p w:rsidR="00576A15" w:rsidRDefault="00576A15"/>
    <w:sectPr w:rsidR="00576A15" w:rsidSect="00010D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16C5"/>
    <w:rsid w:val="00576A15"/>
    <w:rsid w:val="00B9642B"/>
    <w:rsid w:val="00E7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16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716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1143</Words>
  <Characters>6518</Characters>
  <Application>Microsoft Office Word</Application>
  <DocSecurity>0</DocSecurity>
  <Lines>54</Lines>
  <Paragraphs>15</Paragraphs>
  <ScaleCrop>false</ScaleCrop>
  <Company>Школа</Company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123</cp:lastModifiedBy>
  <cp:revision>2</cp:revision>
  <cp:lastPrinted>2015-05-28T09:08:00Z</cp:lastPrinted>
  <dcterms:created xsi:type="dcterms:W3CDTF">2015-05-28T09:00:00Z</dcterms:created>
  <dcterms:modified xsi:type="dcterms:W3CDTF">2019-03-25T11:34:00Z</dcterms:modified>
</cp:coreProperties>
</file>